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-775964</wp:posOffset>
            </wp:positionV>
            <wp:extent cx="1764030" cy="775970"/>
            <wp:effectExtent b="0" l="0" r="0" t="0"/>
            <wp:wrapNone/>
            <wp:docPr descr="Logo, company name&#10;&#10;Description automatically generated" id="10"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highlight w:val="green"/>
        </w:rPr>
      </w:pPr>
      <w:r w:rsidDel="00000000" w:rsidR="00000000" w:rsidRPr="00000000">
        <w:rPr>
          <w:rFonts w:ascii="Calibri" w:cs="Calibri" w:eastAsia="Calibri" w:hAnsi="Calibri"/>
          <w:b w:val="1"/>
          <w:bCs w:val="1"/>
          <w:highlight w:val="magenta"/>
          <w:rtl w:val="0"/>
        </w:rPr>
        <w:t xml:space="preserve"> Race #5 Sunday 9th August 2026</w:t>
      </w:r>
      <w:r w:rsidDel="00000000" w:rsidR="00000000" w:rsidRPr="00000000">
        <w:rPr>
          <w:rFonts w:ascii="Calibri" w:cs="Calibri" w:eastAsia="Calibri" w:hAnsi="Calibri"/>
          <w:b w:val="1"/>
          <w:bCs w:val="1"/>
          <w:highlight w:val="green"/>
          <w:rtl w:val="0"/>
        </w:rPr>
        <w:t xml:space="preserve">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OH2SAKzH6Pcy3yB3bq1FyKSrw==">CgMxLjA4AHIhMUEwVzF6V2RUS0I0bEdRbVNMN0hqMzBUUWF2ekw3TEdY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